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FCA83C" w14:textId="669A46D2" w:rsidR="003244E7" w:rsidRDefault="003244E7" w:rsidP="009D64EA">
      <w:pPr>
        <w:spacing w:line="240" w:lineRule="auto"/>
        <w:jc w:val="center"/>
        <w:rPr>
          <w:rFonts w:ascii="Georgia" w:hAnsi="Georgia"/>
          <w:b/>
          <w:bCs/>
          <w:u w:val="single"/>
        </w:rPr>
      </w:pPr>
      <w:r w:rsidRPr="003244E7">
        <w:rPr>
          <w:rFonts w:ascii="Georgia" w:hAnsi="Georgia"/>
          <w:b/>
          <w:bCs/>
          <w:noProof/>
          <w:u w:val="single"/>
        </w:rPr>
        <w:drawing>
          <wp:inline distT="0" distB="0" distL="0" distR="0" wp14:anchorId="6053729A" wp14:editId="4667F05A">
            <wp:extent cx="1748287" cy="443054"/>
            <wp:effectExtent l="0" t="0" r="4445" b="0"/>
            <wp:docPr id="1325611087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9813" cy="4510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9016C5" w14:textId="77777777" w:rsidR="00C90969" w:rsidRDefault="00C90969" w:rsidP="00BF6971">
      <w:pPr>
        <w:spacing w:line="240" w:lineRule="auto"/>
        <w:rPr>
          <w:rFonts w:ascii="Georgia" w:hAnsi="Georgia"/>
          <w:b/>
          <w:bCs/>
          <w:u w:val="single"/>
        </w:rPr>
      </w:pPr>
    </w:p>
    <w:p w14:paraId="5B0A0850" w14:textId="2042B7C0" w:rsidR="00BF6971" w:rsidRPr="00C90969" w:rsidRDefault="00BF6971" w:rsidP="00BF6971">
      <w:pPr>
        <w:spacing w:line="240" w:lineRule="auto"/>
        <w:rPr>
          <w:rFonts w:ascii="Georgia" w:hAnsi="Georgia"/>
          <w:b/>
          <w:bCs/>
          <w:i/>
          <w:iCs/>
          <w:sz w:val="22"/>
          <w:szCs w:val="22"/>
          <w:u w:val="single"/>
        </w:rPr>
      </w:pPr>
      <w:r w:rsidRPr="00C90969">
        <w:rPr>
          <w:rFonts w:ascii="Georgia" w:hAnsi="Georgia"/>
          <w:b/>
          <w:bCs/>
          <w:i/>
          <w:iCs/>
          <w:sz w:val="22"/>
          <w:szCs w:val="22"/>
          <w:u w:val="single"/>
        </w:rPr>
        <w:t>§ 14 Erwerb und Besitz von Schusswaffen und Munition durch Sportschützen</w:t>
      </w:r>
    </w:p>
    <w:p w14:paraId="7F00873B" w14:textId="19E753F2" w:rsidR="00BF6971" w:rsidRPr="00C90969" w:rsidRDefault="00BF6971" w:rsidP="00BF6971">
      <w:pPr>
        <w:spacing w:line="240" w:lineRule="auto"/>
        <w:rPr>
          <w:rFonts w:ascii="Georgia" w:hAnsi="Georgia"/>
          <w:i/>
          <w:iCs/>
          <w:sz w:val="22"/>
          <w:szCs w:val="22"/>
        </w:rPr>
      </w:pPr>
      <w:r w:rsidRPr="00C90969">
        <w:rPr>
          <w:rFonts w:ascii="Georgia" w:hAnsi="Georgia"/>
          <w:i/>
          <w:iCs/>
          <w:sz w:val="22"/>
          <w:szCs w:val="22"/>
        </w:rPr>
        <w:t>(1) Die Erlaubnis zum Erwerb und Besitz von Schusswaffen und Munition zum Zweck des sportlichen Schießens</w:t>
      </w:r>
      <w:r w:rsidRPr="00C90969">
        <w:rPr>
          <w:rFonts w:ascii="Georgia" w:hAnsi="Georgia"/>
          <w:i/>
          <w:iCs/>
          <w:sz w:val="22"/>
          <w:szCs w:val="22"/>
        </w:rPr>
        <w:t xml:space="preserve"> </w:t>
      </w:r>
      <w:r w:rsidRPr="00C90969">
        <w:rPr>
          <w:rFonts w:ascii="Georgia" w:hAnsi="Georgia"/>
          <w:i/>
          <w:iCs/>
          <w:sz w:val="22"/>
          <w:szCs w:val="22"/>
        </w:rPr>
        <w:t>wird abweichend von § 4 Abs. 1 Nr. 1 nur erteilt, wenn der Antragsteller das 21. Lebensjahr vollendet hat.</w:t>
      </w:r>
    </w:p>
    <w:p w14:paraId="0000577B" w14:textId="4A1E363B" w:rsidR="00BF6971" w:rsidRPr="00C90969" w:rsidRDefault="00BF6971" w:rsidP="00BF6971">
      <w:pPr>
        <w:spacing w:line="240" w:lineRule="auto"/>
        <w:rPr>
          <w:rFonts w:ascii="Georgia" w:hAnsi="Georgia"/>
          <w:i/>
          <w:iCs/>
          <w:sz w:val="22"/>
          <w:szCs w:val="22"/>
        </w:rPr>
      </w:pPr>
      <w:r w:rsidRPr="00C90969">
        <w:rPr>
          <w:rFonts w:ascii="Georgia" w:hAnsi="Georgia"/>
          <w:i/>
          <w:iCs/>
          <w:sz w:val="22"/>
          <w:szCs w:val="22"/>
        </w:rPr>
        <w:t xml:space="preserve">Satz 1 gilt nicht für den Erwerb und Besitz von Schusswaffen bis zu einem Kaliber von 5,6 mm lfB (.22 </w:t>
      </w:r>
      <w:proofErr w:type="spellStart"/>
      <w:r w:rsidRPr="00C90969">
        <w:rPr>
          <w:rFonts w:ascii="Georgia" w:hAnsi="Georgia"/>
          <w:i/>
          <w:iCs/>
          <w:sz w:val="22"/>
          <w:szCs w:val="22"/>
        </w:rPr>
        <w:t>l.r</w:t>
      </w:r>
      <w:proofErr w:type="spellEnd"/>
      <w:r w:rsidRPr="00C90969">
        <w:rPr>
          <w:rFonts w:ascii="Georgia" w:hAnsi="Georgia"/>
          <w:i/>
          <w:iCs/>
          <w:sz w:val="22"/>
          <w:szCs w:val="22"/>
        </w:rPr>
        <w:t>.) für</w:t>
      </w:r>
      <w:r w:rsidRPr="00C90969">
        <w:rPr>
          <w:rFonts w:ascii="Georgia" w:hAnsi="Georgia"/>
          <w:i/>
          <w:iCs/>
          <w:sz w:val="22"/>
          <w:szCs w:val="22"/>
        </w:rPr>
        <w:t xml:space="preserve"> </w:t>
      </w:r>
      <w:r w:rsidRPr="00C90969">
        <w:rPr>
          <w:rFonts w:ascii="Georgia" w:hAnsi="Georgia"/>
          <w:i/>
          <w:iCs/>
          <w:sz w:val="22"/>
          <w:szCs w:val="22"/>
        </w:rPr>
        <w:t>Munition mit Randfeuerzündung, wenn die</w:t>
      </w:r>
      <w:r w:rsidRPr="00C90969">
        <w:rPr>
          <w:rFonts w:ascii="Georgia" w:hAnsi="Georgia"/>
          <w:i/>
          <w:iCs/>
          <w:sz w:val="22"/>
          <w:szCs w:val="22"/>
        </w:rPr>
        <w:t xml:space="preserve"> </w:t>
      </w:r>
      <w:r w:rsidRPr="00C90969">
        <w:rPr>
          <w:rFonts w:ascii="Georgia" w:hAnsi="Georgia"/>
          <w:i/>
          <w:iCs/>
          <w:sz w:val="22"/>
          <w:szCs w:val="22"/>
        </w:rPr>
        <w:t>Mündungsenergie der Geschosse höchstens 200 Joule (J) beträgt, und</w:t>
      </w:r>
      <w:r w:rsidRPr="00C90969">
        <w:rPr>
          <w:rFonts w:ascii="Georgia" w:hAnsi="Georgia"/>
          <w:i/>
          <w:iCs/>
          <w:sz w:val="22"/>
          <w:szCs w:val="22"/>
        </w:rPr>
        <w:t xml:space="preserve"> </w:t>
      </w:r>
      <w:r w:rsidRPr="00C90969">
        <w:rPr>
          <w:rFonts w:ascii="Georgia" w:hAnsi="Georgia"/>
          <w:i/>
          <w:iCs/>
          <w:sz w:val="22"/>
          <w:szCs w:val="22"/>
        </w:rPr>
        <w:t>Einzellader-Langwaffen mit glatten Läufen mit Kaliber 12 oder kleiner, sofern das sportliche Schießen mit solchen</w:t>
      </w:r>
      <w:r w:rsidR="004D3DE6" w:rsidRPr="00C90969">
        <w:rPr>
          <w:rFonts w:ascii="Georgia" w:hAnsi="Georgia"/>
          <w:i/>
          <w:iCs/>
          <w:sz w:val="22"/>
          <w:szCs w:val="22"/>
        </w:rPr>
        <w:t xml:space="preserve"> </w:t>
      </w:r>
      <w:r w:rsidRPr="00C90969">
        <w:rPr>
          <w:rFonts w:ascii="Georgia" w:hAnsi="Georgia"/>
          <w:i/>
          <w:iCs/>
          <w:sz w:val="22"/>
          <w:szCs w:val="22"/>
        </w:rPr>
        <w:t>Waffen durch die genehmigte Sportordnung eines Schießsportverbandes zugelassen ist.</w:t>
      </w:r>
    </w:p>
    <w:p w14:paraId="6E396D0C" w14:textId="33E93E67" w:rsidR="00BF6971" w:rsidRPr="00C90969" w:rsidRDefault="00BF6971" w:rsidP="00BF6971">
      <w:pPr>
        <w:spacing w:line="240" w:lineRule="auto"/>
        <w:rPr>
          <w:rFonts w:ascii="Georgia" w:hAnsi="Georgia"/>
          <w:i/>
          <w:iCs/>
          <w:sz w:val="22"/>
          <w:szCs w:val="22"/>
        </w:rPr>
      </w:pPr>
      <w:r w:rsidRPr="00C90969">
        <w:rPr>
          <w:rFonts w:ascii="Georgia" w:hAnsi="Georgia"/>
          <w:i/>
          <w:iCs/>
          <w:sz w:val="22"/>
          <w:szCs w:val="22"/>
        </w:rPr>
        <w:t>(2) Ein Bedürfnis für den Erwerb und Besitz von Schusswaffen und der dafür bestimmten Munition wird bei</w:t>
      </w:r>
      <w:r w:rsidR="004D3DE6" w:rsidRPr="00C90969">
        <w:rPr>
          <w:rFonts w:ascii="Georgia" w:hAnsi="Georgia"/>
          <w:i/>
          <w:iCs/>
          <w:sz w:val="22"/>
          <w:szCs w:val="22"/>
        </w:rPr>
        <w:t xml:space="preserve"> </w:t>
      </w:r>
      <w:r w:rsidRPr="00C90969">
        <w:rPr>
          <w:rFonts w:ascii="Georgia" w:hAnsi="Georgia"/>
          <w:i/>
          <w:iCs/>
          <w:sz w:val="22"/>
          <w:szCs w:val="22"/>
        </w:rPr>
        <w:t>Mitgliedern eines Schießsportvereins anerkannt, der einem nach § 15 Abs. 1 anerkannten Schießsportverband</w:t>
      </w:r>
      <w:r w:rsidR="004D3DE6" w:rsidRPr="00C90969">
        <w:rPr>
          <w:rFonts w:ascii="Georgia" w:hAnsi="Georgia"/>
          <w:i/>
          <w:iCs/>
          <w:sz w:val="22"/>
          <w:szCs w:val="22"/>
        </w:rPr>
        <w:t xml:space="preserve"> </w:t>
      </w:r>
      <w:r w:rsidRPr="00C90969">
        <w:rPr>
          <w:rFonts w:ascii="Georgia" w:hAnsi="Georgia"/>
          <w:i/>
          <w:iCs/>
          <w:sz w:val="22"/>
          <w:szCs w:val="22"/>
        </w:rPr>
        <w:t>angehört.</w:t>
      </w:r>
    </w:p>
    <w:p w14:paraId="66A0A722" w14:textId="4B0833B9" w:rsidR="00BF6971" w:rsidRPr="00C90969" w:rsidRDefault="00BF6971" w:rsidP="00BF6971">
      <w:pPr>
        <w:spacing w:line="240" w:lineRule="auto"/>
        <w:rPr>
          <w:rFonts w:ascii="Georgia" w:hAnsi="Georgia"/>
          <w:i/>
          <w:iCs/>
          <w:sz w:val="22"/>
          <w:szCs w:val="22"/>
        </w:rPr>
      </w:pPr>
      <w:r w:rsidRPr="00C90969">
        <w:rPr>
          <w:rFonts w:ascii="Georgia" w:hAnsi="Georgia"/>
          <w:i/>
          <w:iCs/>
          <w:sz w:val="22"/>
          <w:szCs w:val="22"/>
        </w:rPr>
        <w:t>(3) Für das Bedürfnis zum Erwerb von Schusswaffen und der dafür bestimmten Munition ist durch eine</w:t>
      </w:r>
      <w:r w:rsidR="004D3DE6" w:rsidRPr="00C90969">
        <w:rPr>
          <w:rFonts w:ascii="Georgia" w:hAnsi="Georgia"/>
          <w:i/>
          <w:iCs/>
          <w:sz w:val="22"/>
          <w:szCs w:val="22"/>
        </w:rPr>
        <w:t xml:space="preserve"> </w:t>
      </w:r>
      <w:r w:rsidRPr="00C90969">
        <w:rPr>
          <w:rFonts w:ascii="Georgia" w:hAnsi="Georgia"/>
          <w:i/>
          <w:iCs/>
          <w:sz w:val="22"/>
          <w:szCs w:val="22"/>
        </w:rPr>
        <w:t>Bescheinigung des Schießsportverbandes oder eines ihm angegliederten Teilverbandes glaubhaft zu machen,</w:t>
      </w:r>
      <w:r w:rsidR="00EA4EA1" w:rsidRPr="00C90969">
        <w:rPr>
          <w:rFonts w:ascii="Georgia" w:hAnsi="Georgia"/>
          <w:i/>
          <w:iCs/>
          <w:sz w:val="22"/>
          <w:szCs w:val="22"/>
        </w:rPr>
        <w:t xml:space="preserve"> </w:t>
      </w:r>
      <w:r w:rsidRPr="00C90969">
        <w:rPr>
          <w:rFonts w:ascii="Georgia" w:hAnsi="Georgia"/>
          <w:i/>
          <w:iCs/>
          <w:sz w:val="22"/>
          <w:szCs w:val="22"/>
        </w:rPr>
        <w:t>dass</w:t>
      </w:r>
    </w:p>
    <w:p w14:paraId="6485A05D" w14:textId="43D4C58F" w:rsidR="00BF6971" w:rsidRPr="00C90969" w:rsidRDefault="00BF6971" w:rsidP="00E67AD0">
      <w:pPr>
        <w:spacing w:line="240" w:lineRule="auto"/>
        <w:ind w:left="708"/>
        <w:rPr>
          <w:rFonts w:ascii="Georgia" w:hAnsi="Georgia"/>
          <w:b/>
          <w:bCs/>
          <w:i/>
          <w:iCs/>
          <w:sz w:val="22"/>
          <w:szCs w:val="22"/>
        </w:rPr>
      </w:pPr>
      <w:r w:rsidRPr="00C90969">
        <w:rPr>
          <w:rFonts w:ascii="Georgia" w:hAnsi="Georgia"/>
          <w:b/>
          <w:bCs/>
          <w:i/>
          <w:iCs/>
          <w:sz w:val="22"/>
          <w:szCs w:val="22"/>
        </w:rPr>
        <w:t xml:space="preserve">1. das Mitglied seit mindestens zwölf Monaten den Schießsport in einem Verein mit </w:t>
      </w:r>
      <w:bookmarkStart w:id="0" w:name="_Hlk192586358"/>
      <w:r w:rsidRPr="00C90969">
        <w:rPr>
          <w:rFonts w:ascii="Georgia" w:hAnsi="Georgia"/>
          <w:b/>
          <w:bCs/>
          <w:i/>
          <w:iCs/>
          <w:sz w:val="22"/>
          <w:szCs w:val="22"/>
          <w:u w:val="single"/>
        </w:rPr>
        <w:t>erlaubnispflichtigen</w:t>
      </w:r>
      <w:r w:rsidR="00EA4EA1" w:rsidRPr="00C90969">
        <w:rPr>
          <w:rFonts w:ascii="Georgia" w:hAnsi="Georgia"/>
          <w:b/>
          <w:bCs/>
          <w:i/>
          <w:iCs/>
          <w:sz w:val="22"/>
          <w:szCs w:val="22"/>
          <w:u w:val="single"/>
        </w:rPr>
        <w:t xml:space="preserve"> </w:t>
      </w:r>
      <w:r w:rsidRPr="00C90969">
        <w:rPr>
          <w:rFonts w:ascii="Georgia" w:hAnsi="Georgia"/>
          <w:b/>
          <w:bCs/>
          <w:i/>
          <w:iCs/>
          <w:sz w:val="22"/>
          <w:szCs w:val="22"/>
          <w:u w:val="single"/>
        </w:rPr>
        <w:t>Schusswaffen</w:t>
      </w:r>
      <w:r w:rsidRPr="00C90969">
        <w:rPr>
          <w:rFonts w:ascii="Georgia" w:hAnsi="Georgia"/>
          <w:b/>
          <w:bCs/>
          <w:i/>
          <w:iCs/>
          <w:sz w:val="22"/>
          <w:szCs w:val="22"/>
        </w:rPr>
        <w:t xml:space="preserve"> </w:t>
      </w:r>
      <w:bookmarkEnd w:id="0"/>
      <w:r w:rsidRPr="00C90969">
        <w:rPr>
          <w:rFonts w:ascii="Georgia" w:hAnsi="Georgia"/>
          <w:b/>
          <w:bCs/>
          <w:i/>
          <w:iCs/>
          <w:sz w:val="22"/>
          <w:szCs w:val="22"/>
        </w:rPr>
        <w:t>betreibt,</w:t>
      </w:r>
    </w:p>
    <w:p w14:paraId="75660E09" w14:textId="77777777" w:rsidR="00BF6971" w:rsidRPr="00C90969" w:rsidRDefault="00BF6971" w:rsidP="00E67AD0">
      <w:pPr>
        <w:spacing w:line="240" w:lineRule="auto"/>
        <w:ind w:left="708"/>
        <w:rPr>
          <w:rFonts w:ascii="Georgia" w:hAnsi="Georgia"/>
          <w:b/>
          <w:bCs/>
          <w:i/>
          <w:iCs/>
          <w:sz w:val="22"/>
          <w:szCs w:val="22"/>
        </w:rPr>
      </w:pPr>
      <w:r w:rsidRPr="00C90969">
        <w:rPr>
          <w:rFonts w:ascii="Georgia" w:hAnsi="Georgia"/>
          <w:b/>
          <w:bCs/>
          <w:i/>
          <w:iCs/>
          <w:sz w:val="22"/>
          <w:szCs w:val="22"/>
        </w:rPr>
        <w:t>2. das Mitglied den Schießsport in einem Verein innerhalb der vergangenen zwölf Monate mindestens</w:t>
      </w:r>
    </w:p>
    <w:p w14:paraId="673571F1" w14:textId="77777777" w:rsidR="00BF6971" w:rsidRPr="00C90969" w:rsidRDefault="00BF6971" w:rsidP="00E67AD0">
      <w:pPr>
        <w:spacing w:line="240" w:lineRule="auto"/>
        <w:ind w:left="1416"/>
        <w:rPr>
          <w:rFonts w:ascii="Georgia" w:hAnsi="Georgia"/>
          <w:b/>
          <w:bCs/>
          <w:i/>
          <w:iCs/>
          <w:sz w:val="22"/>
          <w:szCs w:val="22"/>
        </w:rPr>
      </w:pPr>
      <w:r w:rsidRPr="00C90969">
        <w:rPr>
          <w:rFonts w:ascii="Georgia" w:hAnsi="Georgia"/>
          <w:b/>
          <w:bCs/>
          <w:i/>
          <w:iCs/>
          <w:sz w:val="22"/>
          <w:szCs w:val="22"/>
        </w:rPr>
        <w:t>a) einmal in jedem ganzen Monat dieses Zeitraums ausgeübt hat, oder</w:t>
      </w:r>
    </w:p>
    <w:p w14:paraId="0861225D" w14:textId="33E320F7" w:rsidR="00BF6971" w:rsidRPr="00C90969" w:rsidRDefault="00BF6971" w:rsidP="00E67AD0">
      <w:pPr>
        <w:spacing w:line="240" w:lineRule="auto"/>
        <w:ind w:left="1416"/>
        <w:rPr>
          <w:rFonts w:ascii="Georgia" w:hAnsi="Georgia"/>
          <w:b/>
          <w:bCs/>
          <w:i/>
          <w:iCs/>
          <w:sz w:val="22"/>
          <w:szCs w:val="22"/>
        </w:rPr>
      </w:pPr>
      <w:r w:rsidRPr="00C90969">
        <w:rPr>
          <w:rFonts w:ascii="Georgia" w:hAnsi="Georgia"/>
          <w:b/>
          <w:bCs/>
          <w:i/>
          <w:iCs/>
          <w:sz w:val="22"/>
          <w:szCs w:val="22"/>
        </w:rPr>
        <w:t xml:space="preserve">b) </w:t>
      </w:r>
      <w:r w:rsidR="009D64EA" w:rsidRPr="00C90969">
        <w:rPr>
          <w:rFonts w:ascii="Georgia" w:hAnsi="Georgia"/>
          <w:b/>
          <w:bCs/>
          <w:i/>
          <w:iCs/>
          <w:sz w:val="22"/>
          <w:szCs w:val="22"/>
        </w:rPr>
        <w:t>18-mal</w:t>
      </w:r>
      <w:r w:rsidRPr="00C90969">
        <w:rPr>
          <w:rFonts w:ascii="Georgia" w:hAnsi="Georgia"/>
          <w:b/>
          <w:bCs/>
          <w:i/>
          <w:iCs/>
          <w:sz w:val="22"/>
          <w:szCs w:val="22"/>
        </w:rPr>
        <w:t xml:space="preserve"> insgesamt innerhalb dieses Zeitraums ausgeübt hat,</w:t>
      </w:r>
    </w:p>
    <w:p w14:paraId="11700E46" w14:textId="77777777" w:rsidR="00BF6971" w:rsidRPr="00C90969" w:rsidRDefault="00BF6971" w:rsidP="00E67AD0">
      <w:pPr>
        <w:spacing w:line="240" w:lineRule="auto"/>
        <w:ind w:left="708"/>
        <w:rPr>
          <w:rFonts w:ascii="Georgia" w:hAnsi="Georgia"/>
          <w:b/>
          <w:bCs/>
          <w:i/>
          <w:iCs/>
          <w:sz w:val="22"/>
          <w:szCs w:val="22"/>
        </w:rPr>
      </w:pPr>
      <w:r w:rsidRPr="00C90969">
        <w:rPr>
          <w:rFonts w:ascii="Georgia" w:hAnsi="Georgia"/>
          <w:b/>
          <w:bCs/>
          <w:i/>
          <w:iCs/>
          <w:sz w:val="22"/>
          <w:szCs w:val="22"/>
        </w:rPr>
        <w:t>und</w:t>
      </w:r>
    </w:p>
    <w:p w14:paraId="4129C2A9" w14:textId="2FFF0C65" w:rsidR="00BF6971" w:rsidRPr="00C90969" w:rsidRDefault="00BF6971" w:rsidP="00E67AD0">
      <w:pPr>
        <w:spacing w:line="240" w:lineRule="auto"/>
        <w:ind w:left="708"/>
        <w:rPr>
          <w:rFonts w:ascii="Georgia" w:hAnsi="Georgia"/>
          <w:b/>
          <w:bCs/>
          <w:i/>
          <w:iCs/>
          <w:sz w:val="22"/>
          <w:szCs w:val="22"/>
        </w:rPr>
      </w:pPr>
      <w:r w:rsidRPr="00C90969">
        <w:rPr>
          <w:rFonts w:ascii="Georgia" w:hAnsi="Georgia"/>
          <w:b/>
          <w:bCs/>
          <w:i/>
          <w:iCs/>
          <w:sz w:val="22"/>
          <w:szCs w:val="22"/>
        </w:rPr>
        <w:t>3. die zu erwerbende Waffe für eine Sportdisziplin nach der Sportordnung des Schießsportverbandes</w:t>
      </w:r>
      <w:r w:rsidR="00EA4EA1" w:rsidRPr="00C90969">
        <w:rPr>
          <w:rFonts w:ascii="Georgia" w:hAnsi="Georgia"/>
          <w:b/>
          <w:bCs/>
          <w:i/>
          <w:iCs/>
          <w:sz w:val="22"/>
          <w:szCs w:val="22"/>
        </w:rPr>
        <w:t xml:space="preserve"> </w:t>
      </w:r>
      <w:r w:rsidRPr="00C90969">
        <w:rPr>
          <w:rFonts w:ascii="Georgia" w:hAnsi="Georgia"/>
          <w:b/>
          <w:bCs/>
          <w:i/>
          <w:iCs/>
          <w:sz w:val="22"/>
          <w:szCs w:val="22"/>
          <w:u w:val="single"/>
        </w:rPr>
        <w:t>zugelassen und erforderlich</w:t>
      </w:r>
      <w:r w:rsidRPr="00C90969">
        <w:rPr>
          <w:rFonts w:ascii="Georgia" w:hAnsi="Georgia"/>
          <w:b/>
          <w:bCs/>
          <w:i/>
          <w:iCs/>
          <w:sz w:val="22"/>
          <w:szCs w:val="22"/>
        </w:rPr>
        <w:t xml:space="preserve"> ist.</w:t>
      </w:r>
    </w:p>
    <w:p w14:paraId="0DE8EE65" w14:textId="7A1DA3EF" w:rsidR="00BF6971" w:rsidRPr="00C90969" w:rsidRDefault="00BF6971" w:rsidP="00626A5E">
      <w:pPr>
        <w:spacing w:line="240" w:lineRule="auto"/>
        <w:rPr>
          <w:rFonts w:ascii="Georgia" w:hAnsi="Georgia"/>
          <w:i/>
          <w:iCs/>
          <w:sz w:val="22"/>
          <w:szCs w:val="22"/>
        </w:rPr>
      </w:pPr>
      <w:r w:rsidRPr="00C90969">
        <w:rPr>
          <w:rFonts w:ascii="Georgia" w:hAnsi="Georgia"/>
          <w:i/>
          <w:iCs/>
          <w:sz w:val="22"/>
          <w:szCs w:val="22"/>
        </w:rPr>
        <w:t>Innerhalb von sechs Monaten dürfen in der Regel nicht mehr als zwei Schusswaffen erworben werden.</w:t>
      </w:r>
    </w:p>
    <w:p w14:paraId="55ABDC81" w14:textId="3501C102" w:rsidR="00BF6971" w:rsidRPr="00C90969" w:rsidRDefault="00BF6971" w:rsidP="00BF6971">
      <w:pPr>
        <w:spacing w:line="240" w:lineRule="auto"/>
        <w:rPr>
          <w:rFonts w:ascii="Georgia" w:hAnsi="Georgia"/>
          <w:i/>
          <w:iCs/>
          <w:sz w:val="22"/>
          <w:szCs w:val="22"/>
        </w:rPr>
      </w:pPr>
      <w:r w:rsidRPr="00C90969">
        <w:rPr>
          <w:rFonts w:ascii="Georgia" w:hAnsi="Georgia"/>
          <w:i/>
          <w:iCs/>
          <w:sz w:val="22"/>
          <w:szCs w:val="22"/>
        </w:rPr>
        <w:t>(4) Für das Bedürfnis zum Besitz von Schusswaffen und der dafür bestimmten Munition ist durch eine</w:t>
      </w:r>
      <w:r w:rsidR="00EA4EA1" w:rsidRPr="00C90969">
        <w:rPr>
          <w:rFonts w:ascii="Georgia" w:hAnsi="Georgia"/>
          <w:i/>
          <w:iCs/>
          <w:sz w:val="22"/>
          <w:szCs w:val="22"/>
        </w:rPr>
        <w:t xml:space="preserve"> </w:t>
      </w:r>
      <w:r w:rsidRPr="00C90969">
        <w:rPr>
          <w:rFonts w:ascii="Georgia" w:hAnsi="Georgia"/>
          <w:i/>
          <w:iCs/>
          <w:sz w:val="22"/>
          <w:szCs w:val="22"/>
        </w:rPr>
        <w:t>Bescheinigung des Schießsportverbandes oder eines ihm angegliederten Teilverbandes glaubhaft zu machen,</w:t>
      </w:r>
      <w:r w:rsidR="00EA4EA1" w:rsidRPr="00C90969">
        <w:rPr>
          <w:rFonts w:ascii="Georgia" w:hAnsi="Georgia"/>
          <w:i/>
          <w:iCs/>
          <w:sz w:val="22"/>
          <w:szCs w:val="22"/>
        </w:rPr>
        <w:t xml:space="preserve"> </w:t>
      </w:r>
      <w:r w:rsidRPr="00C90969">
        <w:rPr>
          <w:rFonts w:ascii="Georgia" w:hAnsi="Georgia"/>
          <w:i/>
          <w:iCs/>
          <w:sz w:val="22"/>
          <w:szCs w:val="22"/>
        </w:rPr>
        <w:t>dass das Mitglied in den letzten 24 Monaten vor Prüfung des Bedürfnisses den Schießsport in einem Verein mit</w:t>
      </w:r>
      <w:r w:rsidR="008B60CF" w:rsidRPr="00C90969">
        <w:rPr>
          <w:rFonts w:ascii="Georgia" w:hAnsi="Georgia"/>
          <w:i/>
          <w:iCs/>
          <w:sz w:val="22"/>
          <w:szCs w:val="22"/>
        </w:rPr>
        <w:t xml:space="preserve"> </w:t>
      </w:r>
      <w:r w:rsidRPr="00C90969">
        <w:rPr>
          <w:rFonts w:ascii="Georgia" w:hAnsi="Georgia"/>
          <w:i/>
          <w:iCs/>
          <w:sz w:val="22"/>
          <w:szCs w:val="22"/>
        </w:rPr>
        <w:t>einer eigenen erlaubnispflichtigen Waffe</w:t>
      </w:r>
    </w:p>
    <w:p w14:paraId="3D372E8F" w14:textId="77777777" w:rsidR="00BF6971" w:rsidRPr="00C90969" w:rsidRDefault="00BF6971" w:rsidP="00626A5E">
      <w:pPr>
        <w:spacing w:line="240" w:lineRule="auto"/>
        <w:ind w:left="708"/>
        <w:rPr>
          <w:rFonts w:ascii="Georgia" w:hAnsi="Georgia"/>
          <w:i/>
          <w:iCs/>
          <w:sz w:val="22"/>
          <w:szCs w:val="22"/>
        </w:rPr>
      </w:pPr>
      <w:r w:rsidRPr="00C90969">
        <w:rPr>
          <w:rFonts w:ascii="Georgia" w:hAnsi="Georgia"/>
          <w:i/>
          <w:iCs/>
          <w:sz w:val="22"/>
          <w:szCs w:val="22"/>
        </w:rPr>
        <w:t>1. mindestens einmal alle drei Monate in diesem Zeitraum betrieben hat oder</w:t>
      </w:r>
    </w:p>
    <w:p w14:paraId="38F8500E" w14:textId="68806BCB" w:rsidR="00BF6971" w:rsidRPr="00C90969" w:rsidRDefault="00BF6971" w:rsidP="00626A5E">
      <w:pPr>
        <w:spacing w:line="240" w:lineRule="auto"/>
        <w:ind w:left="708"/>
        <w:rPr>
          <w:rFonts w:ascii="Georgia" w:hAnsi="Georgia"/>
          <w:i/>
          <w:iCs/>
          <w:sz w:val="22"/>
          <w:szCs w:val="22"/>
        </w:rPr>
      </w:pPr>
      <w:r w:rsidRPr="00C90969">
        <w:rPr>
          <w:rFonts w:ascii="Georgia" w:hAnsi="Georgia"/>
          <w:i/>
          <w:iCs/>
          <w:sz w:val="22"/>
          <w:szCs w:val="22"/>
        </w:rPr>
        <w:t>2. mindestens sechsmal innerhalb eines abgeschlossenen Zeitraums von jeweils zwölf Monaten betrieben</w:t>
      </w:r>
      <w:r w:rsidR="008B60CF" w:rsidRPr="00C90969">
        <w:rPr>
          <w:rFonts w:ascii="Georgia" w:hAnsi="Georgia"/>
          <w:i/>
          <w:iCs/>
          <w:sz w:val="22"/>
          <w:szCs w:val="22"/>
        </w:rPr>
        <w:t xml:space="preserve"> </w:t>
      </w:r>
      <w:r w:rsidRPr="00C90969">
        <w:rPr>
          <w:rFonts w:ascii="Georgia" w:hAnsi="Georgia"/>
          <w:i/>
          <w:iCs/>
          <w:sz w:val="22"/>
          <w:szCs w:val="22"/>
        </w:rPr>
        <w:t>hat.</w:t>
      </w:r>
      <w:r w:rsidR="008B60CF" w:rsidRPr="00C90969">
        <w:rPr>
          <w:rFonts w:ascii="Georgia" w:hAnsi="Georgia"/>
          <w:i/>
          <w:iCs/>
          <w:sz w:val="22"/>
          <w:szCs w:val="22"/>
        </w:rPr>
        <w:t xml:space="preserve"> </w:t>
      </w:r>
      <w:r w:rsidRPr="00C90969">
        <w:rPr>
          <w:rFonts w:ascii="Georgia" w:hAnsi="Georgia"/>
          <w:i/>
          <w:iCs/>
          <w:sz w:val="22"/>
          <w:szCs w:val="22"/>
        </w:rPr>
        <w:t>Besitzt das Mitglied sowohl Lang- als auch Kurzwaffen, so ist der Nachweis nach Satz 1 für Waffen beider</w:t>
      </w:r>
      <w:r w:rsidR="008B60CF" w:rsidRPr="00C90969">
        <w:rPr>
          <w:rFonts w:ascii="Georgia" w:hAnsi="Georgia"/>
          <w:i/>
          <w:iCs/>
          <w:sz w:val="22"/>
          <w:szCs w:val="22"/>
        </w:rPr>
        <w:t xml:space="preserve"> </w:t>
      </w:r>
      <w:r w:rsidRPr="00C90969">
        <w:rPr>
          <w:rFonts w:ascii="Georgia" w:hAnsi="Georgia"/>
          <w:i/>
          <w:iCs/>
          <w:sz w:val="22"/>
          <w:szCs w:val="22"/>
        </w:rPr>
        <w:t>Kategorien zu erbringen. Sind seit der ersten Eintragung einer Schusswaffe in die Waffenbesitzkarte oder der</w:t>
      </w:r>
      <w:r w:rsidR="008B60CF" w:rsidRPr="00C90969">
        <w:rPr>
          <w:rFonts w:ascii="Georgia" w:hAnsi="Georgia"/>
          <w:i/>
          <w:iCs/>
          <w:sz w:val="22"/>
          <w:szCs w:val="22"/>
        </w:rPr>
        <w:t xml:space="preserve"> </w:t>
      </w:r>
      <w:r w:rsidRPr="00C90969">
        <w:rPr>
          <w:rFonts w:ascii="Georgia" w:hAnsi="Georgia"/>
          <w:i/>
          <w:iCs/>
          <w:sz w:val="22"/>
          <w:szCs w:val="22"/>
        </w:rPr>
        <w:t>erstmaligen Ausstellung einer Munitionserwerbserlaubnis zehn Jahre vergangen, genügt für das Fortbestehen des</w:t>
      </w:r>
      <w:r w:rsidR="008B60CF" w:rsidRPr="00C90969">
        <w:rPr>
          <w:rFonts w:ascii="Georgia" w:hAnsi="Georgia"/>
          <w:i/>
          <w:iCs/>
          <w:sz w:val="22"/>
          <w:szCs w:val="22"/>
        </w:rPr>
        <w:t xml:space="preserve"> </w:t>
      </w:r>
      <w:r w:rsidRPr="00C90969">
        <w:rPr>
          <w:rFonts w:ascii="Georgia" w:hAnsi="Georgia"/>
          <w:i/>
          <w:iCs/>
          <w:sz w:val="22"/>
          <w:szCs w:val="22"/>
        </w:rPr>
        <w:t>Bedürfnisses des Sportschützen die Mitgliedschaft in einem Schießsportverein nach Absatz 2; die Mitgliedschaft</w:t>
      </w:r>
      <w:r w:rsidR="008B60CF" w:rsidRPr="00C90969">
        <w:rPr>
          <w:rFonts w:ascii="Georgia" w:hAnsi="Georgia"/>
          <w:i/>
          <w:iCs/>
          <w:sz w:val="22"/>
          <w:szCs w:val="22"/>
        </w:rPr>
        <w:t xml:space="preserve"> </w:t>
      </w:r>
      <w:r w:rsidRPr="00C90969">
        <w:rPr>
          <w:rFonts w:ascii="Georgia" w:hAnsi="Georgia"/>
          <w:i/>
          <w:iCs/>
          <w:sz w:val="22"/>
          <w:szCs w:val="22"/>
        </w:rPr>
        <w:t>ist im Rahmen der Folgeprüfungen nach § 4 Absatz 4 durch eine Bescheinigung des Schießsportvereins</w:t>
      </w:r>
      <w:r w:rsidR="008B60CF" w:rsidRPr="00C90969">
        <w:rPr>
          <w:rFonts w:ascii="Georgia" w:hAnsi="Georgia"/>
          <w:i/>
          <w:iCs/>
          <w:sz w:val="22"/>
          <w:szCs w:val="22"/>
        </w:rPr>
        <w:t xml:space="preserve"> </w:t>
      </w:r>
      <w:r w:rsidRPr="00C90969">
        <w:rPr>
          <w:rFonts w:ascii="Georgia" w:hAnsi="Georgia"/>
          <w:i/>
          <w:iCs/>
          <w:sz w:val="22"/>
          <w:szCs w:val="22"/>
        </w:rPr>
        <w:t>nachzuweisen.</w:t>
      </w:r>
    </w:p>
    <w:p w14:paraId="029B71AA" w14:textId="5ACC3882" w:rsidR="00BF6971" w:rsidRPr="00C90969" w:rsidRDefault="00BF6971" w:rsidP="00BF6971">
      <w:pPr>
        <w:spacing w:line="240" w:lineRule="auto"/>
        <w:rPr>
          <w:rFonts w:ascii="Georgia" w:hAnsi="Georgia"/>
          <w:i/>
          <w:iCs/>
          <w:sz w:val="22"/>
          <w:szCs w:val="22"/>
        </w:rPr>
      </w:pPr>
      <w:r w:rsidRPr="00C90969">
        <w:rPr>
          <w:rFonts w:ascii="Georgia" w:hAnsi="Georgia"/>
          <w:i/>
          <w:iCs/>
          <w:sz w:val="22"/>
          <w:szCs w:val="22"/>
        </w:rPr>
        <w:lastRenderedPageBreak/>
        <w:t>(5) Ein Bedürfnis von Sportschützen nach Absatz 2 für den Erwerb und Besitz von mehr als drei</w:t>
      </w:r>
      <w:r w:rsidR="008B60CF" w:rsidRPr="00C90969">
        <w:rPr>
          <w:rFonts w:ascii="Georgia" w:hAnsi="Georgia"/>
          <w:i/>
          <w:iCs/>
          <w:sz w:val="22"/>
          <w:szCs w:val="22"/>
        </w:rPr>
        <w:t xml:space="preserve"> </w:t>
      </w:r>
      <w:r w:rsidRPr="00C90969">
        <w:rPr>
          <w:rFonts w:ascii="Georgia" w:hAnsi="Georgia"/>
          <w:i/>
          <w:iCs/>
          <w:sz w:val="22"/>
          <w:szCs w:val="22"/>
        </w:rPr>
        <w:t>halbautomatischen Langwaffen und mehr als zwei mehrschüssigen Kurzwaffen für Patronenmunition sowie der</w:t>
      </w:r>
      <w:r w:rsidR="008B60CF" w:rsidRPr="00C90969">
        <w:rPr>
          <w:rFonts w:ascii="Georgia" w:hAnsi="Georgia"/>
          <w:i/>
          <w:iCs/>
          <w:sz w:val="22"/>
          <w:szCs w:val="22"/>
        </w:rPr>
        <w:t xml:space="preserve"> </w:t>
      </w:r>
      <w:r w:rsidRPr="00C90969">
        <w:rPr>
          <w:rFonts w:ascii="Georgia" w:hAnsi="Georgia"/>
          <w:i/>
          <w:iCs/>
          <w:sz w:val="22"/>
          <w:szCs w:val="22"/>
        </w:rPr>
        <w:t>hierfür erforderlichen Munition wird unter Beachtung des Absatzes 2 durch Vorlage einer Bescheinigung des</w:t>
      </w:r>
      <w:r w:rsidR="008B60CF" w:rsidRPr="00C90969">
        <w:rPr>
          <w:rFonts w:ascii="Georgia" w:hAnsi="Georgia"/>
          <w:i/>
          <w:iCs/>
          <w:sz w:val="22"/>
          <w:szCs w:val="22"/>
        </w:rPr>
        <w:t xml:space="preserve"> </w:t>
      </w:r>
      <w:r w:rsidRPr="00C90969">
        <w:rPr>
          <w:rFonts w:ascii="Georgia" w:hAnsi="Georgia"/>
          <w:i/>
          <w:iCs/>
          <w:sz w:val="22"/>
          <w:szCs w:val="22"/>
        </w:rPr>
        <w:t>Schießsportverbandes des Antragstellers glaubhaft gemacht, wonach die weitere Waffe</w:t>
      </w:r>
    </w:p>
    <w:p w14:paraId="7F7745E5" w14:textId="77777777" w:rsidR="00BF6971" w:rsidRPr="00C90969" w:rsidRDefault="00BF6971" w:rsidP="00626A5E">
      <w:pPr>
        <w:spacing w:line="240" w:lineRule="auto"/>
        <w:ind w:left="708"/>
        <w:rPr>
          <w:rFonts w:ascii="Georgia" w:hAnsi="Georgia"/>
          <w:i/>
          <w:iCs/>
          <w:sz w:val="22"/>
          <w:szCs w:val="22"/>
        </w:rPr>
      </w:pPr>
      <w:r w:rsidRPr="00C90969">
        <w:rPr>
          <w:rFonts w:ascii="Georgia" w:hAnsi="Georgia"/>
          <w:i/>
          <w:iCs/>
          <w:sz w:val="22"/>
          <w:szCs w:val="22"/>
        </w:rPr>
        <w:t>1. von ihm zur Ausübung weiterer Sportdisziplinen benötigt wird oder</w:t>
      </w:r>
    </w:p>
    <w:p w14:paraId="1B81958D" w14:textId="122C7938" w:rsidR="00BF6971" w:rsidRPr="00C90969" w:rsidRDefault="00BF6971" w:rsidP="00626A5E">
      <w:pPr>
        <w:spacing w:line="240" w:lineRule="auto"/>
        <w:ind w:left="708"/>
        <w:rPr>
          <w:rFonts w:ascii="Georgia" w:hAnsi="Georgia"/>
          <w:i/>
          <w:iCs/>
          <w:sz w:val="22"/>
          <w:szCs w:val="22"/>
        </w:rPr>
      </w:pPr>
      <w:r w:rsidRPr="00C90969">
        <w:rPr>
          <w:rFonts w:ascii="Georgia" w:hAnsi="Georgia"/>
          <w:i/>
          <w:iCs/>
          <w:sz w:val="22"/>
          <w:szCs w:val="22"/>
        </w:rPr>
        <w:t>2. zur Ausübung des Wettkampfsports erforderlich ist</w:t>
      </w:r>
      <w:r w:rsidR="003C0324" w:rsidRPr="00C90969">
        <w:rPr>
          <w:rFonts w:ascii="Georgia" w:hAnsi="Georgia"/>
          <w:i/>
          <w:iCs/>
          <w:sz w:val="22"/>
          <w:szCs w:val="22"/>
        </w:rPr>
        <w:t xml:space="preserve"> </w:t>
      </w:r>
      <w:r w:rsidRPr="00C90969">
        <w:rPr>
          <w:rFonts w:ascii="Georgia" w:hAnsi="Georgia"/>
          <w:i/>
          <w:iCs/>
          <w:sz w:val="22"/>
          <w:szCs w:val="22"/>
        </w:rPr>
        <w:t>und der Antragsteller regelmäßig an Schießsportwettkämpfen teilgenommen hat.</w:t>
      </w:r>
    </w:p>
    <w:p w14:paraId="0352B75A" w14:textId="4B111169" w:rsidR="00BF6971" w:rsidRPr="00C90969" w:rsidRDefault="00BF6971" w:rsidP="00BF6971">
      <w:pPr>
        <w:spacing w:line="240" w:lineRule="auto"/>
        <w:rPr>
          <w:rFonts w:ascii="Georgia" w:hAnsi="Georgia"/>
          <w:i/>
          <w:iCs/>
          <w:sz w:val="22"/>
          <w:szCs w:val="22"/>
        </w:rPr>
      </w:pPr>
      <w:r w:rsidRPr="00C90969">
        <w:rPr>
          <w:rFonts w:ascii="Georgia" w:hAnsi="Georgia"/>
          <w:i/>
          <w:iCs/>
          <w:sz w:val="22"/>
          <w:szCs w:val="22"/>
        </w:rPr>
        <w:t>(6) Sportschützen, die dem Schießsport in einem Schießsportverband nach § 15 Absatz 1 als gemeldetes Mitglied</w:t>
      </w:r>
      <w:r w:rsidR="003C0324" w:rsidRPr="00C90969">
        <w:rPr>
          <w:rFonts w:ascii="Georgia" w:hAnsi="Georgia"/>
          <w:i/>
          <w:iCs/>
          <w:sz w:val="22"/>
          <w:szCs w:val="22"/>
        </w:rPr>
        <w:t xml:space="preserve"> </w:t>
      </w:r>
      <w:r w:rsidRPr="00C90969">
        <w:rPr>
          <w:rFonts w:ascii="Georgia" w:hAnsi="Georgia"/>
          <w:i/>
          <w:iCs/>
          <w:sz w:val="22"/>
          <w:szCs w:val="22"/>
        </w:rPr>
        <w:t>nachgehen, wird abweichend von § 10 Absatz 1 Satz 3 unter Beachtung des Absatzes 3 Satz 1 Nummer 1 und 2</w:t>
      </w:r>
      <w:r w:rsidR="003C0324" w:rsidRPr="00C90969">
        <w:rPr>
          <w:rFonts w:ascii="Georgia" w:hAnsi="Georgia"/>
          <w:i/>
          <w:iCs/>
          <w:sz w:val="22"/>
          <w:szCs w:val="22"/>
        </w:rPr>
        <w:t xml:space="preserve"> </w:t>
      </w:r>
      <w:r w:rsidRPr="00C90969">
        <w:rPr>
          <w:rFonts w:ascii="Georgia" w:hAnsi="Georgia"/>
          <w:i/>
          <w:iCs/>
          <w:sz w:val="22"/>
          <w:szCs w:val="22"/>
        </w:rPr>
        <w:t>und Satz 2 eine unbefristete Erlaubnis erteilt, die zum Erwerb von insgesamt bis zu zehn Einzellader-Langwaffen</w:t>
      </w:r>
      <w:r w:rsidR="003C0324" w:rsidRPr="00C90969">
        <w:rPr>
          <w:rFonts w:ascii="Georgia" w:hAnsi="Georgia"/>
          <w:i/>
          <w:iCs/>
          <w:sz w:val="22"/>
          <w:szCs w:val="22"/>
        </w:rPr>
        <w:t xml:space="preserve"> </w:t>
      </w:r>
      <w:r w:rsidRPr="00C90969">
        <w:rPr>
          <w:rFonts w:ascii="Georgia" w:hAnsi="Georgia"/>
          <w:i/>
          <w:iCs/>
          <w:sz w:val="22"/>
          <w:szCs w:val="22"/>
        </w:rPr>
        <w:t>mit glatten und gezogenen Läufen, Repetier-Langwaffen mit gezogenen Läufen sowie einläufigen Einzellader-Kurzwaffen für Patronenmunition und mehrschüssigen Kurz- und Langwaffen mit Zündhütchenzündung</w:t>
      </w:r>
      <w:r w:rsidR="003C0324" w:rsidRPr="00C90969">
        <w:rPr>
          <w:rFonts w:ascii="Georgia" w:hAnsi="Georgia"/>
          <w:i/>
          <w:iCs/>
          <w:sz w:val="22"/>
          <w:szCs w:val="22"/>
        </w:rPr>
        <w:t xml:space="preserve"> </w:t>
      </w:r>
      <w:r w:rsidRPr="00C90969">
        <w:rPr>
          <w:rFonts w:ascii="Georgia" w:hAnsi="Georgia"/>
          <w:i/>
          <w:iCs/>
          <w:sz w:val="22"/>
          <w:szCs w:val="22"/>
        </w:rPr>
        <w:t>(Perkussionswaffen) berechtigt.</w:t>
      </w:r>
    </w:p>
    <w:p w14:paraId="5A240F54" w14:textId="77777777" w:rsidR="00603981" w:rsidRDefault="00603981" w:rsidP="00BF6971">
      <w:pPr>
        <w:spacing w:line="240" w:lineRule="auto"/>
        <w:rPr>
          <w:rFonts w:ascii="Georgia" w:hAnsi="Georgia"/>
        </w:rPr>
      </w:pPr>
    </w:p>
    <w:p w14:paraId="18D1091E" w14:textId="77777777" w:rsidR="00C90969" w:rsidRDefault="00C90969" w:rsidP="00BF6971">
      <w:pPr>
        <w:spacing w:line="240" w:lineRule="auto"/>
        <w:rPr>
          <w:rFonts w:ascii="Georgia" w:hAnsi="Georgia"/>
        </w:rPr>
      </w:pPr>
    </w:p>
    <w:p w14:paraId="06181DB4" w14:textId="77777777" w:rsidR="00C90969" w:rsidRDefault="00C90969" w:rsidP="00BF6971">
      <w:pPr>
        <w:spacing w:line="240" w:lineRule="auto"/>
        <w:rPr>
          <w:rFonts w:ascii="Georgia" w:hAnsi="Georgia"/>
        </w:rPr>
      </w:pPr>
    </w:p>
    <w:p w14:paraId="63E72E6D" w14:textId="77777777" w:rsidR="006324F9" w:rsidRDefault="00D547CF" w:rsidP="00BF6971">
      <w:pPr>
        <w:spacing w:line="240" w:lineRule="auto"/>
        <w:rPr>
          <w:rFonts w:ascii="Georgia" w:hAnsi="Georgia"/>
        </w:rPr>
      </w:pPr>
      <w:r w:rsidRPr="00916BE7">
        <w:rPr>
          <w:rFonts w:ascii="Georgia" w:hAnsi="Georgia"/>
          <w:b/>
          <w:bCs/>
        </w:rPr>
        <w:t>§14 WaffG</w:t>
      </w:r>
      <w:r>
        <w:rPr>
          <w:rFonts w:ascii="Georgia" w:hAnsi="Georgia"/>
        </w:rPr>
        <w:t xml:space="preserve"> besagt NICHT, dass nur diejenigen Waffen befürwortet werden können die auch geschossen wurden. Grundsätzlich geht es hier um das Schießen mit JEGLICHEN Feuerwaffen</w:t>
      </w:r>
      <w:r w:rsidR="005F1117">
        <w:rPr>
          <w:rFonts w:ascii="Georgia" w:hAnsi="Georgia"/>
        </w:rPr>
        <w:t xml:space="preserve"> (s.o. </w:t>
      </w:r>
      <w:r w:rsidR="005F1117" w:rsidRPr="005F1117">
        <w:rPr>
          <w:rFonts w:ascii="Georgia" w:hAnsi="Georgia"/>
        </w:rPr>
        <w:t>erlaubnispflichtigen Schusswaffen</w:t>
      </w:r>
      <w:r w:rsidR="005F1117">
        <w:rPr>
          <w:rFonts w:ascii="Georgia" w:hAnsi="Georgia"/>
        </w:rPr>
        <w:t>)</w:t>
      </w:r>
      <w:r w:rsidR="00234CE1">
        <w:rPr>
          <w:rFonts w:ascii="Georgia" w:hAnsi="Georgia"/>
        </w:rPr>
        <w:t>. Eine Kaliberbegrenzung oder Festlegung ist nur dann möglich, wenn diese durch die Beschränkung des Schießstandes auferlegt wird</w:t>
      </w:r>
      <w:r w:rsidR="008E45BF">
        <w:rPr>
          <w:rFonts w:ascii="Georgia" w:hAnsi="Georgia"/>
        </w:rPr>
        <w:t>.</w:t>
      </w:r>
      <w:r w:rsidR="008E45BF">
        <w:rPr>
          <w:rFonts w:ascii="Georgia" w:hAnsi="Georgia"/>
        </w:rPr>
        <w:br/>
        <w:t>Hintergrund ist z.B. auch, dass nicht jeder Verein über eine ausreichende Anzahl und Auswahl von Vereinswaffen verfügt</w:t>
      </w:r>
      <w:r w:rsidR="00A2771F">
        <w:rPr>
          <w:rFonts w:ascii="Georgia" w:hAnsi="Georgia"/>
        </w:rPr>
        <w:t>. Wenn z.B. der Verein Teutonia Aschenkippe keinen .357</w:t>
      </w:r>
      <w:r w:rsidR="0065536C">
        <w:rPr>
          <w:rFonts w:ascii="Georgia" w:hAnsi="Georgia"/>
        </w:rPr>
        <w:t>M</w:t>
      </w:r>
      <w:r w:rsidR="00A2771F">
        <w:rPr>
          <w:rFonts w:ascii="Georgia" w:hAnsi="Georgia"/>
        </w:rPr>
        <w:t>agn</w:t>
      </w:r>
      <w:r w:rsidR="006A0366">
        <w:rPr>
          <w:rFonts w:ascii="Georgia" w:hAnsi="Georgia"/>
        </w:rPr>
        <w:t>.</w:t>
      </w:r>
      <w:r w:rsidR="00A2771F">
        <w:rPr>
          <w:rFonts w:ascii="Georgia" w:hAnsi="Georgia"/>
        </w:rPr>
        <w:t xml:space="preserve"> R</w:t>
      </w:r>
      <w:r w:rsidR="0065536C">
        <w:rPr>
          <w:rFonts w:ascii="Georgia" w:hAnsi="Georgia"/>
        </w:rPr>
        <w:t>e</w:t>
      </w:r>
      <w:r w:rsidR="00A2771F">
        <w:rPr>
          <w:rFonts w:ascii="Georgia" w:hAnsi="Georgia"/>
        </w:rPr>
        <w:t>volver</w:t>
      </w:r>
      <w:r w:rsidR="0065536C">
        <w:rPr>
          <w:rFonts w:ascii="Georgia" w:hAnsi="Georgia"/>
        </w:rPr>
        <w:t xml:space="preserve"> in seinem Repertoire </w:t>
      </w:r>
      <w:r w:rsidR="009B4445">
        <w:rPr>
          <w:rFonts w:ascii="Georgia" w:hAnsi="Georgia"/>
        </w:rPr>
        <w:t>hat könnte sein Mitglied NIEMALS eine Revolver beantragen</w:t>
      </w:r>
      <w:r w:rsidR="003F49D5">
        <w:rPr>
          <w:rFonts w:ascii="Georgia" w:hAnsi="Georgia"/>
        </w:rPr>
        <w:t>. Das wäre eine grobe Benachteiligung</w:t>
      </w:r>
      <w:r w:rsidR="004B2DA0">
        <w:rPr>
          <w:rFonts w:ascii="Georgia" w:hAnsi="Georgia"/>
        </w:rPr>
        <w:t xml:space="preserve"> und lässt Wege für eine Klage vor dem Verbandsgericht</w:t>
      </w:r>
      <w:r w:rsidR="006324F9">
        <w:rPr>
          <w:rFonts w:ascii="Georgia" w:hAnsi="Georgia"/>
        </w:rPr>
        <w:t xml:space="preserve"> offen</w:t>
      </w:r>
      <w:r w:rsidR="003F49D5">
        <w:rPr>
          <w:rFonts w:ascii="Georgia" w:hAnsi="Georgia"/>
        </w:rPr>
        <w:t>.</w:t>
      </w:r>
    </w:p>
    <w:p w14:paraId="5462DD4D" w14:textId="049504D6" w:rsidR="00603981" w:rsidRDefault="003F49D5" w:rsidP="00BF6971">
      <w:pPr>
        <w:spacing w:line="240" w:lineRule="auto"/>
        <w:rPr>
          <w:rFonts w:ascii="Georgia" w:hAnsi="Georgia"/>
        </w:rPr>
      </w:pPr>
      <w:r>
        <w:rPr>
          <w:rFonts w:ascii="Georgia" w:hAnsi="Georgia"/>
        </w:rPr>
        <w:br/>
        <w:t>Somit ist festzuhalten</w:t>
      </w:r>
      <w:r w:rsidR="005A528F">
        <w:rPr>
          <w:rFonts w:ascii="Georgia" w:hAnsi="Georgia"/>
        </w:rPr>
        <w:t>, für den Bedürfnisnachweis ist ausschließlich das Schießen mit Feuerwaffen zu bescheinigen, nicht das Kaliber der Waffe.</w:t>
      </w:r>
    </w:p>
    <w:p w14:paraId="64BD2640" w14:textId="77777777" w:rsidR="000E594C" w:rsidRDefault="000E594C" w:rsidP="00BF6971">
      <w:pPr>
        <w:spacing w:line="240" w:lineRule="auto"/>
        <w:rPr>
          <w:rFonts w:ascii="Georgia" w:hAnsi="Georgia"/>
        </w:rPr>
      </w:pPr>
    </w:p>
    <w:p w14:paraId="063CD003" w14:textId="77777777" w:rsidR="00C90969" w:rsidRDefault="00C90969" w:rsidP="00BF6971">
      <w:pPr>
        <w:spacing w:line="240" w:lineRule="auto"/>
        <w:rPr>
          <w:rFonts w:ascii="Georgia" w:hAnsi="Georgia"/>
        </w:rPr>
      </w:pPr>
    </w:p>
    <w:p w14:paraId="5F01DD28" w14:textId="77777777" w:rsidR="00C90969" w:rsidRDefault="00C90969" w:rsidP="00BF6971">
      <w:pPr>
        <w:spacing w:line="240" w:lineRule="auto"/>
        <w:rPr>
          <w:rFonts w:ascii="Georgia" w:hAnsi="Georgia"/>
        </w:rPr>
      </w:pPr>
    </w:p>
    <w:p w14:paraId="5F0401B9" w14:textId="77777777" w:rsidR="000E594C" w:rsidRDefault="000E594C" w:rsidP="00BF6971">
      <w:pPr>
        <w:spacing w:line="240" w:lineRule="auto"/>
        <w:rPr>
          <w:rFonts w:ascii="Georgia" w:hAnsi="Georgia"/>
        </w:rPr>
      </w:pPr>
    </w:p>
    <w:p w14:paraId="7F5C42A9" w14:textId="1AAC0720" w:rsidR="000E594C" w:rsidRPr="000E594C" w:rsidRDefault="000E594C" w:rsidP="000E594C">
      <w:pPr>
        <w:spacing w:line="240" w:lineRule="auto"/>
        <w:rPr>
          <w:rFonts w:ascii="Georgia" w:hAnsi="Georgia"/>
        </w:rPr>
      </w:pPr>
      <w:r w:rsidRPr="000E594C">
        <w:rPr>
          <w:rFonts w:ascii="Georgia" w:hAnsi="Georgia"/>
        </w:rPr>
        <w:t>H.-G. Schnitzler</w:t>
      </w:r>
    </w:p>
    <w:p w14:paraId="4FDB475D" w14:textId="11764BCD" w:rsidR="000E594C" w:rsidRPr="00BF6971" w:rsidRDefault="000E594C" w:rsidP="000E594C">
      <w:pPr>
        <w:spacing w:line="240" w:lineRule="auto"/>
        <w:rPr>
          <w:rFonts w:ascii="Georgia" w:hAnsi="Georgia"/>
        </w:rPr>
      </w:pPr>
      <w:r w:rsidRPr="000E594C">
        <w:rPr>
          <w:rFonts w:ascii="Georgia" w:hAnsi="Georgia"/>
        </w:rPr>
        <w:t>Dozent, Fachbuchautor, Sachverständiger für Waffen (n. 1945)</w:t>
      </w:r>
    </w:p>
    <w:sectPr w:rsidR="000E594C" w:rsidRPr="00BF6971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6971"/>
    <w:rsid w:val="000B7478"/>
    <w:rsid w:val="000E594C"/>
    <w:rsid w:val="00234CE1"/>
    <w:rsid w:val="002E5B9D"/>
    <w:rsid w:val="003244E7"/>
    <w:rsid w:val="003C0324"/>
    <w:rsid w:val="003F49D5"/>
    <w:rsid w:val="00476B41"/>
    <w:rsid w:val="004B2DA0"/>
    <w:rsid w:val="004D3DE6"/>
    <w:rsid w:val="005A528F"/>
    <w:rsid w:val="005F1117"/>
    <w:rsid w:val="00603981"/>
    <w:rsid w:val="00626A5E"/>
    <w:rsid w:val="006324F9"/>
    <w:rsid w:val="0065536C"/>
    <w:rsid w:val="006A0366"/>
    <w:rsid w:val="008B60CF"/>
    <w:rsid w:val="008E45BF"/>
    <w:rsid w:val="009114A7"/>
    <w:rsid w:val="00916BE7"/>
    <w:rsid w:val="009B4445"/>
    <w:rsid w:val="009D64EA"/>
    <w:rsid w:val="00A2771F"/>
    <w:rsid w:val="00BF6971"/>
    <w:rsid w:val="00C90969"/>
    <w:rsid w:val="00D547CF"/>
    <w:rsid w:val="00E67AD0"/>
    <w:rsid w:val="00EA4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EB4EC8"/>
  <w15:chartTrackingRefBased/>
  <w15:docId w15:val="{84CDDEEB-2303-4501-BDAD-AAEBAAFF85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BF697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BF697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BF697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BF697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BF697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BF697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BF697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BF697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BF697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BF697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BF697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BF697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BF6971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BF6971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BF6971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BF6971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BF6971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BF6971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BF697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BF697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BF697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BF697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BF697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BF6971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BF6971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BF6971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BF697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BF6971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BF6971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669</Words>
  <Characters>4220</Characters>
  <Application>Microsoft Office Word</Application>
  <DocSecurity>0</DocSecurity>
  <Lines>35</Lines>
  <Paragraphs>9</Paragraphs>
  <ScaleCrop>false</ScaleCrop>
  <Company/>
  <LinksUpToDate>false</LinksUpToDate>
  <CharactersWithSpaces>4880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Hans-Georg Schnitzler</dc:creator>
  <cp:keywords/>
  <dc:description/>
  <cp:lastModifiedBy>Hans-Georg Schnitzler</cp:lastModifiedBy>
  <cp:revision>28</cp:revision>
  <dcterms:created xsi:type="dcterms:W3CDTF">2025-03-11T10:31:00Z</dcterms:created>
  <dcterms:modified xsi:type="dcterms:W3CDTF">2025-03-11T10:57:00Z</dcterms:modified>
</cp:coreProperties>
</file>